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010D" w14:textId="77777777" w:rsidR="00A33D70" w:rsidRPr="00152C42" w:rsidRDefault="007D4C0A" w:rsidP="00BD5286">
      <w:pPr>
        <w:jc w:val="center"/>
        <w:rPr>
          <w:smallCaps/>
          <w:sz w:val="28"/>
          <w:szCs w:val="28"/>
          <w:lang w:val="fr-CA"/>
        </w:rPr>
      </w:pPr>
      <w:r w:rsidRPr="00152C42">
        <w:rPr>
          <w:smallCaps/>
          <w:sz w:val="28"/>
          <w:szCs w:val="28"/>
          <w:lang w:val="fr-CA"/>
        </w:rPr>
        <w:t>Car</w:t>
      </w:r>
      <w:r w:rsidR="00051616" w:rsidRPr="00152C42">
        <w:rPr>
          <w:smallCaps/>
          <w:sz w:val="28"/>
          <w:szCs w:val="28"/>
          <w:lang w:val="fr-CA"/>
        </w:rPr>
        <w:t>ê</w:t>
      </w:r>
      <w:r w:rsidR="00152C42">
        <w:rPr>
          <w:smallCaps/>
          <w:sz w:val="28"/>
          <w:szCs w:val="28"/>
          <w:lang w:val="fr-CA"/>
        </w:rPr>
        <w:t xml:space="preserve">me </w:t>
      </w:r>
      <w:r w:rsidR="00A33D70" w:rsidRPr="00152C42">
        <w:rPr>
          <w:smallCaps/>
          <w:sz w:val="28"/>
          <w:szCs w:val="28"/>
          <w:lang w:val="fr-CA"/>
        </w:rPr>
        <w:t xml:space="preserve"> 2014</w:t>
      </w:r>
    </w:p>
    <w:p w14:paraId="79AD0A77" w14:textId="77777777" w:rsidR="00A33D70" w:rsidRPr="00152C42" w:rsidRDefault="00A33D70" w:rsidP="00BD5286">
      <w:pPr>
        <w:jc w:val="center"/>
        <w:rPr>
          <w:lang w:val="fr-CA"/>
        </w:rPr>
      </w:pPr>
    </w:p>
    <w:p w14:paraId="7E7760A7" w14:textId="77777777" w:rsidR="00A33D70" w:rsidRPr="00152C42" w:rsidRDefault="00A33D70" w:rsidP="00BD5286">
      <w:pPr>
        <w:jc w:val="center"/>
        <w:rPr>
          <w:lang w:val="fr-CA"/>
        </w:rPr>
      </w:pPr>
    </w:p>
    <w:p w14:paraId="44C3E1ED" w14:textId="77777777" w:rsidR="00A12C14" w:rsidRPr="00152C42" w:rsidRDefault="00152C42" w:rsidP="007D4C0A">
      <w:pPr>
        <w:jc w:val="center"/>
        <w:rPr>
          <w:lang w:val="fr-CA"/>
        </w:rPr>
      </w:pPr>
      <w:r w:rsidRPr="00152C42">
        <w:rPr>
          <w:lang w:val="fr-CA"/>
        </w:rPr>
        <w:t>« </w:t>
      </w:r>
      <w:r w:rsidR="007D4C0A" w:rsidRPr="00152C42">
        <w:rPr>
          <w:lang w:val="fr-CA"/>
        </w:rPr>
        <w:t>Voici maintenant le temps favorable</w:t>
      </w:r>
      <w:r w:rsidRPr="00152C42">
        <w:rPr>
          <w:lang w:val="fr-CA"/>
        </w:rPr>
        <w:t> »</w:t>
      </w:r>
      <w:r w:rsidR="00B22AB9" w:rsidRPr="00152C42">
        <w:rPr>
          <w:lang w:val="fr-CA"/>
        </w:rPr>
        <w:t xml:space="preserve"> (</w:t>
      </w:r>
      <w:r w:rsidR="00BD5286" w:rsidRPr="00152C42">
        <w:rPr>
          <w:lang w:val="fr-CA"/>
        </w:rPr>
        <w:t>2</w:t>
      </w:r>
      <w:r w:rsidR="00E11036" w:rsidRPr="00E11036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  <w:r w:rsidR="00BD5286" w:rsidRPr="00152C42">
        <w:rPr>
          <w:lang w:val="fr-CA"/>
        </w:rPr>
        <w:t>Cor</w:t>
      </w:r>
      <w:r w:rsidR="00CF349D">
        <w:rPr>
          <w:lang w:val="fr-CA"/>
        </w:rPr>
        <w:t>.</w:t>
      </w:r>
      <w:r w:rsidR="00BD5286" w:rsidRPr="00152C42">
        <w:rPr>
          <w:lang w:val="fr-CA"/>
        </w:rPr>
        <w:t xml:space="preserve"> </w:t>
      </w:r>
      <w:r w:rsidR="007D4C0A" w:rsidRPr="00152C42">
        <w:rPr>
          <w:lang w:val="fr-CA"/>
        </w:rPr>
        <w:t>6</w:t>
      </w:r>
      <w:r w:rsidR="00341A2D">
        <w:rPr>
          <w:lang w:val="fr-CA"/>
        </w:rPr>
        <w:t>,</w:t>
      </w:r>
      <w:r w:rsidR="007D4C0A" w:rsidRPr="00152C42">
        <w:rPr>
          <w:lang w:val="fr-CA"/>
        </w:rPr>
        <w:t xml:space="preserve"> </w:t>
      </w:r>
      <w:r w:rsidR="00BD5286" w:rsidRPr="00152C42">
        <w:rPr>
          <w:lang w:val="fr-CA"/>
        </w:rPr>
        <w:t>2</w:t>
      </w:r>
      <w:r w:rsidR="00B22AB9" w:rsidRPr="00152C42">
        <w:rPr>
          <w:lang w:val="fr-CA"/>
        </w:rPr>
        <w:t>)</w:t>
      </w:r>
    </w:p>
    <w:p w14:paraId="29BF134C" w14:textId="77777777" w:rsidR="00B22AB9" w:rsidRPr="00152C42" w:rsidRDefault="00B22AB9" w:rsidP="00B22AB9">
      <w:pPr>
        <w:spacing w:line="480" w:lineRule="auto"/>
        <w:jc w:val="both"/>
        <w:rPr>
          <w:lang w:val="fr-CA"/>
        </w:rPr>
      </w:pPr>
    </w:p>
    <w:p w14:paraId="2254080D" w14:textId="77777777" w:rsidR="003319C0" w:rsidRPr="00152C42" w:rsidRDefault="00B22AB9" w:rsidP="00B24A7C">
      <w:pPr>
        <w:spacing w:line="480" w:lineRule="auto"/>
        <w:jc w:val="both"/>
        <w:rPr>
          <w:lang w:val="fr-CA"/>
        </w:rPr>
      </w:pPr>
      <w:r w:rsidRPr="00152C42">
        <w:rPr>
          <w:lang w:val="fr-CA"/>
        </w:rPr>
        <w:tab/>
      </w:r>
      <w:r w:rsidR="00152C42">
        <w:rPr>
          <w:lang w:val="fr-CA"/>
        </w:rPr>
        <w:t>C’est maintenant que nous commençons sérieusement le grand Carême, la période de</w:t>
      </w:r>
      <w:r w:rsidR="004A0924">
        <w:rPr>
          <w:lang w:val="fr-CA"/>
        </w:rPr>
        <w:t>s</w:t>
      </w:r>
      <w:r w:rsidR="00152C42">
        <w:rPr>
          <w:lang w:val="fr-CA"/>
        </w:rPr>
        <w:t xml:space="preserve"> Quarante Jours consacré</w:t>
      </w:r>
      <w:r w:rsidR="004A0924">
        <w:rPr>
          <w:lang w:val="fr-CA"/>
        </w:rPr>
        <w:t>s</w:t>
      </w:r>
      <w:r w:rsidR="00152C42">
        <w:rPr>
          <w:lang w:val="fr-CA"/>
        </w:rPr>
        <w:t xml:space="preserve"> à la p</w:t>
      </w:r>
      <w:r w:rsidR="005E2C02">
        <w:rPr>
          <w:lang w:val="fr-CA"/>
        </w:rPr>
        <w:t xml:space="preserve">rière, au jeûne et aux aumônes. </w:t>
      </w:r>
      <w:bookmarkStart w:id="0" w:name="_GoBack"/>
      <w:bookmarkEnd w:id="0"/>
      <w:r w:rsidR="00753FA4">
        <w:rPr>
          <w:lang w:val="fr-CA"/>
        </w:rPr>
        <w:t>Comment devons-nous nous comporter pendant cette</w:t>
      </w:r>
      <w:r w:rsidR="00F1479E">
        <w:rPr>
          <w:lang w:val="fr-CA"/>
        </w:rPr>
        <w:t xml:space="preserve"> saison sainte</w:t>
      </w:r>
      <w:r w:rsidR="003319C0" w:rsidRPr="00152C42">
        <w:rPr>
          <w:lang w:val="fr-CA"/>
        </w:rPr>
        <w:t>? Saint Paul</w:t>
      </w:r>
      <w:r w:rsidR="00F1479E">
        <w:rPr>
          <w:lang w:val="fr-CA"/>
        </w:rPr>
        <w:t xml:space="preserve">, encore une fois, nous fournit un régime </w:t>
      </w:r>
      <w:r w:rsidR="00401E76">
        <w:rPr>
          <w:lang w:val="fr-CA"/>
        </w:rPr>
        <w:t>rem</w:t>
      </w:r>
      <w:r w:rsidR="007D3A14">
        <w:rPr>
          <w:lang w:val="fr-CA"/>
        </w:rPr>
        <w:t>ar</w:t>
      </w:r>
      <w:r w:rsidR="00401E76">
        <w:rPr>
          <w:lang w:val="fr-CA"/>
        </w:rPr>
        <w:t xml:space="preserve">quable : </w:t>
      </w:r>
      <w:r w:rsidR="00E554DE">
        <w:rPr>
          <w:lang w:val="fr-CA"/>
        </w:rPr>
        <w:t>« </w:t>
      </w:r>
      <w:r w:rsidR="003319C0" w:rsidRPr="00152C42">
        <w:rPr>
          <w:lang w:val="fr-CA"/>
        </w:rPr>
        <w:t>par une grande constance, dans les tribulations, dans les nécessités, dans les détresses…</w:t>
      </w:r>
      <w:r w:rsidR="00E554DE">
        <w:rPr>
          <w:lang w:val="fr-CA"/>
        </w:rPr>
        <w:t xml:space="preserve"> </w:t>
      </w:r>
      <w:r w:rsidR="003319C0" w:rsidRPr="00152C42">
        <w:rPr>
          <w:lang w:val="fr-CA"/>
        </w:rPr>
        <w:t>dans les travaux, les veilles, les jeûnes</w:t>
      </w:r>
      <w:r w:rsidR="00E554DE">
        <w:rPr>
          <w:lang w:val="fr-CA"/>
        </w:rPr>
        <w:t> »</w:t>
      </w:r>
      <w:r w:rsidR="003319C0" w:rsidRPr="00152C42">
        <w:rPr>
          <w:lang w:val="fr-CA"/>
        </w:rPr>
        <w:t>.</w:t>
      </w:r>
      <w:r w:rsidR="002B40B2">
        <w:rPr>
          <w:lang w:val="fr-CA"/>
        </w:rPr>
        <w:t xml:space="preserve">  </w:t>
      </w:r>
      <w:r w:rsidR="0027341D">
        <w:rPr>
          <w:lang w:val="fr-CA"/>
        </w:rPr>
        <w:t xml:space="preserve">Alors que nous devons toujours avoir un esprit de pénitence pendant le Carême, nous devons </w:t>
      </w:r>
      <w:r w:rsidR="00600DBF">
        <w:rPr>
          <w:lang w:val="fr-CA"/>
        </w:rPr>
        <w:t xml:space="preserve">surtout </w:t>
      </w:r>
      <w:r w:rsidR="0027341D">
        <w:rPr>
          <w:lang w:val="fr-CA"/>
        </w:rPr>
        <w:t xml:space="preserve">nous exercer à la prière, au jeûne et aux œuvres de charité.  </w:t>
      </w:r>
    </w:p>
    <w:p w14:paraId="0CC5B278" w14:textId="77777777" w:rsidR="00FA6A0B" w:rsidRPr="00152C42" w:rsidRDefault="00FA6A0B" w:rsidP="00B24A7C">
      <w:pPr>
        <w:spacing w:line="480" w:lineRule="auto"/>
        <w:jc w:val="both"/>
        <w:rPr>
          <w:lang w:val="fr-CA"/>
        </w:rPr>
      </w:pPr>
      <w:r w:rsidRPr="00152C42">
        <w:rPr>
          <w:lang w:val="fr-CA"/>
        </w:rPr>
        <w:tab/>
      </w:r>
      <w:r w:rsidR="0027341D">
        <w:rPr>
          <w:lang w:val="fr-CA"/>
        </w:rPr>
        <w:t>Tout d’</w:t>
      </w:r>
      <w:r w:rsidR="00E1305E">
        <w:rPr>
          <w:lang w:val="fr-CA"/>
        </w:rPr>
        <w:t>abord, tout C</w:t>
      </w:r>
      <w:r w:rsidR="0027341D">
        <w:rPr>
          <w:lang w:val="fr-CA"/>
        </w:rPr>
        <w:t>hrétien est tenu, en toute just</w:t>
      </w:r>
      <w:r w:rsidR="00961CBC">
        <w:rPr>
          <w:lang w:val="fr-CA"/>
        </w:rPr>
        <w:t>ic</w:t>
      </w:r>
      <w:r w:rsidR="0027341D">
        <w:rPr>
          <w:lang w:val="fr-CA"/>
        </w:rPr>
        <w:t xml:space="preserve">e, de passer un certain temps </w:t>
      </w:r>
      <w:r w:rsidR="00961CBC">
        <w:rPr>
          <w:lang w:val="fr-CA"/>
        </w:rPr>
        <w:t>en</w:t>
      </w:r>
      <w:r w:rsidR="0027341D">
        <w:rPr>
          <w:lang w:val="fr-CA"/>
        </w:rPr>
        <w:t xml:space="preserve"> prière à chaque jour. </w:t>
      </w:r>
      <w:r w:rsidR="00AF55CC">
        <w:rPr>
          <w:lang w:val="fr-CA"/>
        </w:rPr>
        <w:t>Si nous avons négligé même les prières quotidiennes</w:t>
      </w:r>
      <w:r w:rsidR="00961CBC">
        <w:rPr>
          <w:lang w:val="fr-CA"/>
        </w:rPr>
        <w:t xml:space="preserve"> de base les plus simples, il faut confesser ce péché et prendre aujourd’hui</w:t>
      </w:r>
      <w:r w:rsidR="00115405">
        <w:rPr>
          <w:lang w:val="fr-CA"/>
        </w:rPr>
        <w:t xml:space="preserve"> même</w:t>
      </w:r>
      <w:r w:rsidR="00961CBC">
        <w:rPr>
          <w:lang w:val="fr-CA"/>
        </w:rPr>
        <w:t>, dès maintenant</w:t>
      </w:r>
      <w:r w:rsidRPr="00152C42">
        <w:rPr>
          <w:lang w:val="fr-CA"/>
        </w:rPr>
        <w:t xml:space="preserve">, </w:t>
      </w:r>
      <w:r w:rsidR="00961CBC">
        <w:rPr>
          <w:lang w:val="fr-CA"/>
        </w:rPr>
        <w:t xml:space="preserve">la résolution de suivre une simple règle de prière.  Par exemple, une brève offrande le matin; l’angelus à midi; une dizaine du rosaire le soir, ensemble avec un court examen de conscience. Cette simple règle de prière, tout le monde peut la suivre : homme, femme et enfant. Cet humble début de la vie de prière, s’il est </w:t>
      </w:r>
      <w:r w:rsidR="00855574">
        <w:rPr>
          <w:lang w:val="fr-CA"/>
        </w:rPr>
        <w:t>observé</w:t>
      </w:r>
      <w:r w:rsidR="00961CBC">
        <w:rPr>
          <w:lang w:val="fr-CA"/>
        </w:rPr>
        <w:t xml:space="preserve"> avec générosité et discipline, donnera d’abondants fruits, et il est </w:t>
      </w:r>
      <w:r w:rsidR="00CF1A1E">
        <w:rPr>
          <w:lang w:val="fr-CA"/>
        </w:rPr>
        <w:t xml:space="preserve">la fondation de toutes les autres formes de pénitence, sans laquelle toutes nos œuvres restent </w:t>
      </w:r>
      <w:r w:rsidR="00CF29F4">
        <w:rPr>
          <w:lang w:val="fr-CA"/>
        </w:rPr>
        <w:t xml:space="preserve">stériles et sans valeur. </w:t>
      </w:r>
      <w:r w:rsidRPr="00152C42">
        <w:rPr>
          <w:lang w:val="fr-CA"/>
        </w:rPr>
        <w:t xml:space="preserve"> </w:t>
      </w:r>
    </w:p>
    <w:p w14:paraId="175C4D9C" w14:textId="77777777" w:rsidR="005809DD" w:rsidRPr="00152C42" w:rsidRDefault="005809DD" w:rsidP="00B24A7C">
      <w:pPr>
        <w:spacing w:line="480" w:lineRule="auto"/>
        <w:jc w:val="both"/>
        <w:rPr>
          <w:lang w:val="fr-CA"/>
        </w:rPr>
      </w:pPr>
      <w:r w:rsidRPr="00152C42">
        <w:rPr>
          <w:lang w:val="fr-CA"/>
        </w:rPr>
        <w:tab/>
      </w:r>
      <w:r w:rsidR="00BA4A8E">
        <w:rPr>
          <w:lang w:val="fr-CA"/>
        </w:rPr>
        <w:t xml:space="preserve">En </w:t>
      </w:r>
      <w:r w:rsidR="006F53F8" w:rsidRPr="00152C42">
        <w:rPr>
          <w:lang w:val="fr-CA"/>
        </w:rPr>
        <w:t>second</w:t>
      </w:r>
      <w:r w:rsidR="00BA4A8E">
        <w:rPr>
          <w:lang w:val="fr-CA"/>
        </w:rPr>
        <w:t xml:space="preserve"> lieu, le jeûne</w:t>
      </w:r>
      <w:r w:rsidR="006F53F8" w:rsidRPr="00152C42">
        <w:rPr>
          <w:lang w:val="fr-CA"/>
        </w:rPr>
        <w:t xml:space="preserve">. </w:t>
      </w:r>
      <w:r w:rsidR="002A54F0">
        <w:rPr>
          <w:lang w:val="fr-CA"/>
        </w:rPr>
        <w:t>Rien n’est plus contraire à l’esprit de ce monde que le jeûne volontaire. Ceux qui s</w:t>
      </w:r>
      <w:r w:rsidR="0098396D">
        <w:rPr>
          <w:lang w:val="fr-CA"/>
        </w:rPr>
        <w:t>o</w:t>
      </w:r>
      <w:r w:rsidR="002A54F0">
        <w:rPr>
          <w:lang w:val="fr-CA"/>
        </w:rPr>
        <w:t xml:space="preserve">nt </w:t>
      </w:r>
      <w:r w:rsidR="0098396D">
        <w:rPr>
          <w:lang w:val="fr-CA"/>
        </w:rPr>
        <w:t>prompts à</w:t>
      </w:r>
      <w:r w:rsidR="00E1305E">
        <w:rPr>
          <w:lang w:val="fr-CA"/>
        </w:rPr>
        <w:t xml:space="preserve"> mépriser les M</w:t>
      </w:r>
      <w:r w:rsidR="002A54F0">
        <w:rPr>
          <w:lang w:val="fr-CA"/>
        </w:rPr>
        <w:t xml:space="preserve">usulmans </w:t>
      </w:r>
      <w:r w:rsidR="0098396D">
        <w:rPr>
          <w:lang w:val="fr-CA"/>
        </w:rPr>
        <w:t xml:space="preserve">devraient se </w:t>
      </w:r>
      <w:r w:rsidR="0098396D">
        <w:rPr>
          <w:lang w:val="fr-CA"/>
        </w:rPr>
        <w:lastRenderedPageBreak/>
        <w:t xml:space="preserve">demander s’ils observent eux-mêmes le Carême </w:t>
      </w:r>
      <w:r w:rsidR="00E40247">
        <w:rPr>
          <w:lang w:val="fr-CA"/>
        </w:rPr>
        <w:t xml:space="preserve">aussi fidèlement que les </w:t>
      </w:r>
      <w:r w:rsidR="00E1305E">
        <w:rPr>
          <w:lang w:val="fr-CA"/>
        </w:rPr>
        <w:t xml:space="preserve">Musulmans observent le </w:t>
      </w:r>
      <w:r w:rsidR="006F53F8" w:rsidRPr="00152C42">
        <w:rPr>
          <w:lang w:val="fr-CA"/>
        </w:rPr>
        <w:t>Ramadan</w:t>
      </w:r>
      <w:r w:rsidR="004A72B7">
        <w:rPr>
          <w:lang w:val="fr-CA"/>
        </w:rPr>
        <w:t xml:space="preserve">. Ceux-ci ne mangent ni ne boivent avant le coucher du soleil – suivant ainsi la pratique des anciens Chrétiens, qui eux l’ont reçue comme tradition venant des Juifs. Si vous voulez en savoir plus, vous pourriez mettre à profit le commentaire du grand </w:t>
      </w:r>
      <w:r w:rsidR="0046626F" w:rsidRPr="00152C42">
        <w:rPr>
          <w:lang w:val="fr-CA"/>
        </w:rPr>
        <w:t>Dom Prosper Gu</w:t>
      </w:r>
      <w:r w:rsidR="002A54F0">
        <w:rPr>
          <w:lang w:val="fr-CA"/>
        </w:rPr>
        <w:t>é</w:t>
      </w:r>
      <w:r w:rsidR="0046626F" w:rsidRPr="00152C42">
        <w:rPr>
          <w:lang w:val="fr-CA"/>
        </w:rPr>
        <w:t xml:space="preserve">ranger </w:t>
      </w:r>
      <w:r w:rsidR="004A72B7">
        <w:rPr>
          <w:lang w:val="fr-CA"/>
        </w:rPr>
        <w:t xml:space="preserve">exposé dans son  </w:t>
      </w:r>
      <w:r w:rsidR="00E1305E">
        <w:rPr>
          <w:i/>
          <w:lang w:val="fr-CA"/>
        </w:rPr>
        <w:t>Année l</w:t>
      </w:r>
      <w:r w:rsidR="0046626F" w:rsidRPr="00152C42">
        <w:rPr>
          <w:i/>
          <w:lang w:val="fr-CA"/>
        </w:rPr>
        <w:t>iturgi</w:t>
      </w:r>
      <w:r w:rsidR="00E1305E">
        <w:rPr>
          <w:i/>
          <w:lang w:val="fr-CA"/>
        </w:rPr>
        <w:t>que</w:t>
      </w:r>
      <w:r w:rsidR="0046626F" w:rsidRPr="00152C42">
        <w:rPr>
          <w:lang w:val="fr-CA"/>
        </w:rPr>
        <w:t>.</w:t>
      </w:r>
    </w:p>
    <w:p w14:paraId="4B1A0CFF" w14:textId="77777777" w:rsidR="00CE6C6A" w:rsidRPr="00152C42" w:rsidRDefault="00CE6C6A" w:rsidP="00B24A7C">
      <w:pPr>
        <w:spacing w:line="480" w:lineRule="auto"/>
        <w:jc w:val="both"/>
        <w:rPr>
          <w:lang w:val="fr-CA"/>
        </w:rPr>
      </w:pPr>
      <w:r w:rsidRPr="00152C42">
        <w:rPr>
          <w:lang w:val="fr-CA"/>
        </w:rPr>
        <w:tab/>
      </w:r>
      <w:r w:rsidR="003B2157">
        <w:rPr>
          <w:lang w:val="fr-CA"/>
        </w:rPr>
        <w:t>Et à la fin, les aumônes</w:t>
      </w:r>
      <w:r w:rsidR="00B55627">
        <w:rPr>
          <w:lang w:val="fr-CA"/>
        </w:rPr>
        <w:t>. Aumônes</w:t>
      </w:r>
      <w:r w:rsidR="003B2157">
        <w:rPr>
          <w:lang w:val="fr-CA"/>
        </w:rPr>
        <w:t xml:space="preserve"> signifient toutes les œuvres de charité. Dans les mots de s</w:t>
      </w:r>
      <w:r w:rsidRPr="00152C42">
        <w:rPr>
          <w:lang w:val="fr-CA"/>
        </w:rPr>
        <w:t>aint Paul</w:t>
      </w:r>
      <w:r w:rsidR="001F3548">
        <w:rPr>
          <w:lang w:val="fr-CA"/>
        </w:rPr>
        <w:t> </w:t>
      </w:r>
      <w:r w:rsidRPr="00152C42">
        <w:rPr>
          <w:lang w:val="fr-CA"/>
        </w:rPr>
        <w:t xml:space="preserve">: </w:t>
      </w:r>
      <w:r w:rsidR="00781435">
        <w:rPr>
          <w:lang w:val="fr-CA"/>
        </w:rPr>
        <w:t>« </w:t>
      </w:r>
      <w:r w:rsidR="003319C0" w:rsidRPr="00152C42">
        <w:rPr>
          <w:lang w:val="fr-CA"/>
        </w:rPr>
        <w:t>par la pureté, par la science, par la longanimité, par la bonté, par l’Esprit-Sa</w:t>
      </w:r>
      <w:r w:rsidRPr="00152C42">
        <w:rPr>
          <w:lang w:val="fr-CA"/>
        </w:rPr>
        <w:t>int, par une charité sincère</w:t>
      </w:r>
      <w:r w:rsidR="00781435">
        <w:rPr>
          <w:lang w:val="fr-CA"/>
        </w:rPr>
        <w:t> »</w:t>
      </w:r>
      <w:r w:rsidRPr="00152C42">
        <w:rPr>
          <w:lang w:val="fr-CA"/>
        </w:rPr>
        <w:t>.</w:t>
      </w:r>
      <w:r w:rsidR="00781435">
        <w:rPr>
          <w:lang w:val="fr-CA"/>
        </w:rPr>
        <w:t xml:space="preserve">  Un enfant sans le sou peut offrir comme aumône une </w:t>
      </w:r>
      <w:r w:rsidR="00270B56" w:rsidRPr="00152C42">
        <w:rPr>
          <w:lang w:val="fr-CA"/>
        </w:rPr>
        <w:t xml:space="preserve">pure conscience; </w:t>
      </w:r>
      <w:r w:rsidR="00781435">
        <w:rPr>
          <w:lang w:val="fr-CA"/>
        </w:rPr>
        <w:t>un homme érudit peut offrir comme aumône son temps consacré à l’instruction de l’</w:t>
      </w:r>
      <w:r w:rsidR="001045E9" w:rsidRPr="00152C42">
        <w:rPr>
          <w:lang w:val="fr-CA"/>
        </w:rPr>
        <w:t>ignorant</w:t>
      </w:r>
      <w:r w:rsidR="00270B56" w:rsidRPr="00152C42">
        <w:rPr>
          <w:lang w:val="fr-CA"/>
        </w:rPr>
        <w:t xml:space="preserve">; </w:t>
      </w:r>
      <w:r w:rsidR="00781435">
        <w:rPr>
          <w:lang w:val="fr-CA"/>
        </w:rPr>
        <w:t xml:space="preserve">une mère accablée de besognes peut offrir comme aumône </w:t>
      </w:r>
      <w:r w:rsidR="00205E20">
        <w:rPr>
          <w:lang w:val="fr-CA"/>
        </w:rPr>
        <w:t xml:space="preserve">sa </w:t>
      </w:r>
      <w:r w:rsidR="00125934" w:rsidRPr="00152C42">
        <w:rPr>
          <w:lang w:val="fr-CA"/>
        </w:rPr>
        <w:t xml:space="preserve">longanimité; </w:t>
      </w:r>
      <w:r w:rsidR="00205E20">
        <w:rPr>
          <w:lang w:val="fr-CA"/>
        </w:rPr>
        <w:t>chacun a quelque chose de précieux à offrir</w:t>
      </w:r>
      <w:r w:rsidR="00125934" w:rsidRPr="00152C42">
        <w:rPr>
          <w:lang w:val="fr-CA"/>
        </w:rPr>
        <w:t>.</w:t>
      </w:r>
    </w:p>
    <w:p w14:paraId="41717CBC" w14:textId="77777777" w:rsidR="003319C0" w:rsidRPr="00152C42" w:rsidRDefault="00125934" w:rsidP="00B24A7C">
      <w:pPr>
        <w:spacing w:line="480" w:lineRule="auto"/>
        <w:jc w:val="both"/>
        <w:rPr>
          <w:lang w:val="fr-CA"/>
        </w:rPr>
      </w:pPr>
      <w:r w:rsidRPr="00152C42">
        <w:rPr>
          <w:lang w:val="fr-CA"/>
        </w:rPr>
        <w:tab/>
      </w:r>
      <w:r w:rsidR="00B03664">
        <w:rPr>
          <w:lang w:val="fr-CA"/>
        </w:rPr>
        <w:t xml:space="preserve">Peu importe la pratique pénitentielle que nous </w:t>
      </w:r>
      <w:r w:rsidR="005C17D0">
        <w:rPr>
          <w:lang w:val="fr-CA"/>
        </w:rPr>
        <w:t xml:space="preserve">adoptons pour la saison, il ne faut pas oublier, comme le Saint Père </w:t>
      </w:r>
      <w:r w:rsidR="00232389">
        <w:rPr>
          <w:lang w:val="fr-CA"/>
        </w:rPr>
        <w:t xml:space="preserve">aime à nous le rappeler, que la marque d’un Chrétien est </w:t>
      </w:r>
      <w:r w:rsidR="00232389">
        <w:rPr>
          <w:i/>
          <w:lang w:val="fr-CA"/>
        </w:rPr>
        <w:t>la joie</w:t>
      </w:r>
      <w:r w:rsidR="00CB07D3" w:rsidRPr="00152C42">
        <w:rPr>
          <w:lang w:val="fr-CA"/>
        </w:rPr>
        <w:t xml:space="preserve">. </w:t>
      </w:r>
      <w:r w:rsidR="001A260F">
        <w:rPr>
          <w:lang w:val="fr-CA"/>
        </w:rPr>
        <w:t>Commençons donc notre Carême</w:t>
      </w:r>
      <w:r w:rsidR="00DA7B7D">
        <w:rPr>
          <w:lang w:val="fr-CA"/>
        </w:rPr>
        <w:t xml:space="preserve"> dans la joie,</w:t>
      </w:r>
      <w:r w:rsidR="001A260F">
        <w:rPr>
          <w:lang w:val="fr-CA"/>
        </w:rPr>
        <w:t xml:space="preserve"> en prenant conscience de l’offrande de Jésus-Christ – </w:t>
      </w:r>
      <w:r w:rsidR="00DA7B7D">
        <w:rPr>
          <w:lang w:val="fr-CA"/>
        </w:rPr>
        <w:t xml:space="preserve">Jésus </w:t>
      </w:r>
      <w:r w:rsidR="001A260F">
        <w:rPr>
          <w:lang w:val="fr-CA"/>
        </w:rPr>
        <w:t>qui s’offre Lui-même en offrande parfaite au Père – et en nous considérant nous-même</w:t>
      </w:r>
      <w:r w:rsidR="006F11F6">
        <w:rPr>
          <w:lang w:val="fr-CA"/>
        </w:rPr>
        <w:t>s</w:t>
      </w:r>
      <w:r w:rsidR="001A260F">
        <w:rPr>
          <w:lang w:val="fr-CA"/>
        </w:rPr>
        <w:t xml:space="preserve"> comme étant </w:t>
      </w:r>
      <w:r w:rsidR="006F11F6">
        <w:rPr>
          <w:lang w:val="fr-CA"/>
        </w:rPr>
        <w:t>absolument bénis de pouvoir souffrir quelque chose en Son Nom</w:t>
      </w:r>
      <w:r w:rsidR="00DA7B7D">
        <w:rPr>
          <w:lang w:val="fr-CA"/>
        </w:rPr>
        <w:t>, et comme le dit saint Paul encore</w:t>
      </w:r>
      <w:r w:rsidR="00341A2D">
        <w:rPr>
          <w:lang w:val="fr-CA"/>
        </w:rPr>
        <w:t xml:space="preserve">  </w:t>
      </w:r>
      <w:r w:rsidR="006A6744">
        <w:rPr>
          <w:lang w:val="fr-CA"/>
        </w:rPr>
        <w:t>« </w:t>
      </w:r>
      <w:r w:rsidR="003319C0" w:rsidRPr="00152C42">
        <w:rPr>
          <w:lang w:val="fr-CA"/>
        </w:rPr>
        <w:t>comme attristés, nous qui sommes toujours joyeux</w:t>
      </w:r>
      <w:r w:rsidR="006A6744">
        <w:rPr>
          <w:lang w:val="fr-CA"/>
        </w:rPr>
        <w:t> »</w:t>
      </w:r>
      <w:r w:rsidR="00E11036">
        <w:rPr>
          <w:lang w:val="fr-CA"/>
        </w:rPr>
        <w:t xml:space="preserve"> </w:t>
      </w:r>
      <w:r w:rsidR="00E11036" w:rsidRPr="00152C42">
        <w:rPr>
          <w:lang w:val="fr-CA"/>
        </w:rPr>
        <w:t>(2</w:t>
      </w:r>
      <w:r w:rsidR="00E11036" w:rsidRPr="00E11036">
        <w:rPr>
          <w:vertAlign w:val="superscript"/>
          <w:lang w:val="fr-CA"/>
        </w:rPr>
        <w:t>e</w:t>
      </w:r>
      <w:r w:rsidR="00E11036">
        <w:rPr>
          <w:lang w:val="fr-CA"/>
        </w:rPr>
        <w:t xml:space="preserve"> </w:t>
      </w:r>
      <w:r w:rsidR="00E11036" w:rsidRPr="00152C42">
        <w:rPr>
          <w:lang w:val="fr-CA"/>
        </w:rPr>
        <w:t>Cor</w:t>
      </w:r>
      <w:r w:rsidR="00CF349D">
        <w:rPr>
          <w:lang w:val="fr-CA"/>
        </w:rPr>
        <w:t>.</w:t>
      </w:r>
      <w:r w:rsidR="00E11036" w:rsidRPr="00152C42">
        <w:rPr>
          <w:lang w:val="fr-CA"/>
        </w:rPr>
        <w:t xml:space="preserve"> 6</w:t>
      </w:r>
      <w:r w:rsidR="00E11036">
        <w:rPr>
          <w:lang w:val="fr-CA"/>
        </w:rPr>
        <w:t>,</w:t>
      </w:r>
      <w:r w:rsidR="00E11036" w:rsidRPr="00152C42">
        <w:rPr>
          <w:lang w:val="fr-CA"/>
        </w:rPr>
        <w:t xml:space="preserve"> </w:t>
      </w:r>
      <w:r w:rsidR="003B712D">
        <w:rPr>
          <w:lang w:val="fr-CA"/>
        </w:rPr>
        <w:t>9</w:t>
      </w:r>
      <w:r w:rsidR="00E11036" w:rsidRPr="00152C42">
        <w:rPr>
          <w:lang w:val="fr-CA"/>
        </w:rPr>
        <w:t>)</w:t>
      </w:r>
      <w:r w:rsidR="00CB07D3" w:rsidRPr="00152C42">
        <w:rPr>
          <w:lang w:val="fr-CA"/>
        </w:rPr>
        <w:t>.</w:t>
      </w:r>
    </w:p>
    <w:sectPr w:rsidR="003319C0" w:rsidRPr="00152C42" w:rsidSect="006C1B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2"/>
  </w:docVars>
  <w:rsids>
    <w:rsidRoot w:val="00263B65"/>
    <w:rsid w:val="00002B67"/>
    <w:rsid w:val="00051616"/>
    <w:rsid w:val="00056D32"/>
    <w:rsid w:val="000618F7"/>
    <w:rsid w:val="00063B42"/>
    <w:rsid w:val="000A4254"/>
    <w:rsid w:val="000B0535"/>
    <w:rsid w:val="000D7F0A"/>
    <w:rsid w:val="001045E9"/>
    <w:rsid w:val="00115405"/>
    <w:rsid w:val="00125934"/>
    <w:rsid w:val="00152C42"/>
    <w:rsid w:val="00175E13"/>
    <w:rsid w:val="00184BE1"/>
    <w:rsid w:val="001A260F"/>
    <w:rsid w:val="001B0E5E"/>
    <w:rsid w:val="001B5F81"/>
    <w:rsid w:val="001F3548"/>
    <w:rsid w:val="00205E20"/>
    <w:rsid w:val="0021259D"/>
    <w:rsid w:val="00232389"/>
    <w:rsid w:val="00255FD0"/>
    <w:rsid w:val="00263B65"/>
    <w:rsid w:val="00267DEE"/>
    <w:rsid w:val="00270B56"/>
    <w:rsid w:val="0027341D"/>
    <w:rsid w:val="002A54F0"/>
    <w:rsid w:val="002B40B2"/>
    <w:rsid w:val="003025D2"/>
    <w:rsid w:val="003319C0"/>
    <w:rsid w:val="00340CD8"/>
    <w:rsid w:val="00341A2D"/>
    <w:rsid w:val="00391CD3"/>
    <w:rsid w:val="003B2157"/>
    <w:rsid w:val="003B712D"/>
    <w:rsid w:val="003C1EB3"/>
    <w:rsid w:val="003D2D3E"/>
    <w:rsid w:val="003F4BE6"/>
    <w:rsid w:val="00401E76"/>
    <w:rsid w:val="00402AE4"/>
    <w:rsid w:val="0046626F"/>
    <w:rsid w:val="00476520"/>
    <w:rsid w:val="00480E02"/>
    <w:rsid w:val="004A0924"/>
    <w:rsid w:val="004A72B7"/>
    <w:rsid w:val="00546230"/>
    <w:rsid w:val="005809DD"/>
    <w:rsid w:val="00597E04"/>
    <w:rsid w:val="005B26D6"/>
    <w:rsid w:val="005C17D0"/>
    <w:rsid w:val="005D71E1"/>
    <w:rsid w:val="005E15E6"/>
    <w:rsid w:val="005E2C02"/>
    <w:rsid w:val="00600DBF"/>
    <w:rsid w:val="006067D0"/>
    <w:rsid w:val="006A5AED"/>
    <w:rsid w:val="006A6744"/>
    <w:rsid w:val="006B30A4"/>
    <w:rsid w:val="006C1BCF"/>
    <w:rsid w:val="006C7443"/>
    <w:rsid w:val="006F11F6"/>
    <w:rsid w:val="006F53F8"/>
    <w:rsid w:val="00753FA4"/>
    <w:rsid w:val="00781435"/>
    <w:rsid w:val="007D3A14"/>
    <w:rsid w:val="007D4C0A"/>
    <w:rsid w:val="0085266D"/>
    <w:rsid w:val="00855574"/>
    <w:rsid w:val="00885467"/>
    <w:rsid w:val="008B7A3D"/>
    <w:rsid w:val="00941A7D"/>
    <w:rsid w:val="00961CBC"/>
    <w:rsid w:val="00965D0C"/>
    <w:rsid w:val="0098396D"/>
    <w:rsid w:val="0099729C"/>
    <w:rsid w:val="00A12C14"/>
    <w:rsid w:val="00A33D70"/>
    <w:rsid w:val="00A36055"/>
    <w:rsid w:val="00A56CC2"/>
    <w:rsid w:val="00AE782B"/>
    <w:rsid w:val="00AF4858"/>
    <w:rsid w:val="00AF55CC"/>
    <w:rsid w:val="00B03664"/>
    <w:rsid w:val="00B22AB9"/>
    <w:rsid w:val="00B24A7C"/>
    <w:rsid w:val="00B55627"/>
    <w:rsid w:val="00BA4A8E"/>
    <w:rsid w:val="00BD5286"/>
    <w:rsid w:val="00CB07D3"/>
    <w:rsid w:val="00CC7F62"/>
    <w:rsid w:val="00CE6C6A"/>
    <w:rsid w:val="00CF1A1E"/>
    <w:rsid w:val="00CF29F4"/>
    <w:rsid w:val="00CF349D"/>
    <w:rsid w:val="00D14F09"/>
    <w:rsid w:val="00D54B42"/>
    <w:rsid w:val="00D64D02"/>
    <w:rsid w:val="00DA7B7D"/>
    <w:rsid w:val="00E11036"/>
    <w:rsid w:val="00E1305E"/>
    <w:rsid w:val="00E306B0"/>
    <w:rsid w:val="00E40247"/>
    <w:rsid w:val="00E554DE"/>
    <w:rsid w:val="00E85EFA"/>
    <w:rsid w:val="00E907B3"/>
    <w:rsid w:val="00F1479E"/>
    <w:rsid w:val="00F35B34"/>
    <w:rsid w:val="00F61ADE"/>
    <w:rsid w:val="00FA6A0B"/>
    <w:rsid w:val="00FB6AE1"/>
    <w:rsid w:val="00FC2A57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E8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1A2D"/>
    <w:rPr>
      <w:rFonts w:ascii="Calibri" w:eastAsiaTheme="minorHAnsi" w:hAnsi="Calibri"/>
      <w:sz w:val="22"/>
      <w:szCs w:val="21"/>
      <w:lang w:val="fr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A2D"/>
    <w:rPr>
      <w:rFonts w:ascii="Calibri" w:eastAsiaTheme="minorHAnsi" w:hAnsi="Calibri"/>
      <w:sz w:val="22"/>
      <w:szCs w:val="21"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1A2D"/>
    <w:rPr>
      <w:rFonts w:ascii="Calibri" w:eastAsiaTheme="minorHAnsi" w:hAnsi="Calibri"/>
      <w:sz w:val="22"/>
      <w:szCs w:val="21"/>
      <w:lang w:val="fr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A2D"/>
    <w:rPr>
      <w:rFonts w:ascii="Calibri" w:eastAsiaTheme="minorHAnsi" w:hAnsi="Calibri"/>
      <w:sz w:val="22"/>
      <w:szCs w:val="21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454</Words>
  <Characters>2590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Austin</dc:creator>
  <cp:lastModifiedBy>Brian Austin</cp:lastModifiedBy>
  <cp:revision>7</cp:revision>
  <dcterms:created xsi:type="dcterms:W3CDTF">2014-03-04T20:44:00Z</dcterms:created>
  <dcterms:modified xsi:type="dcterms:W3CDTF">2014-03-04T21:20:00Z</dcterms:modified>
</cp:coreProperties>
</file>